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FAF50" w14:textId="77777777" w:rsidR="00D54B01" w:rsidRPr="00C2221F" w:rsidRDefault="00D54B01" w:rsidP="00D54B01">
      <w:pPr>
        <w:widowControl/>
        <w:shd w:val="clear" w:color="auto" w:fill="FFFFFF"/>
        <w:spacing w:line="276" w:lineRule="auto"/>
        <w:rPr>
          <w:rFonts w:ascii="Times New Roman" w:eastAsia="微软雅黑" w:hAnsi="Times New Roman" w:cs="Times New Roman"/>
          <w:kern w:val="0"/>
          <w:sz w:val="24"/>
          <w:szCs w:val="24"/>
          <w:lang w:val="en-GB"/>
        </w:rPr>
      </w:pPr>
      <w:r w:rsidRPr="006142BA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991EF56" wp14:editId="6E97A28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014000" cy="828000"/>
            <wp:effectExtent l="0" t="0" r="571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000" cy="8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21F">
        <w:rPr>
          <w:rFonts w:ascii="Times New Roman" w:eastAsia="微软雅黑" w:hAnsi="Times New Roman" w:cs="Times New Roman"/>
          <w:kern w:val="0"/>
          <w:sz w:val="24"/>
          <w:szCs w:val="24"/>
          <w:lang w:val="en-GB"/>
        </w:rPr>
        <w:t>SPIRIT 2013 Checklist: Recommended items to address in a clinical trial protocol and related documents*</w:t>
      </w:r>
    </w:p>
    <w:tbl>
      <w:tblPr>
        <w:tblW w:w="5068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358"/>
        <w:gridCol w:w="638"/>
        <w:gridCol w:w="6502"/>
        <w:gridCol w:w="1381"/>
      </w:tblGrid>
      <w:tr w:rsidR="00D54B01" w:rsidRPr="00F60FD4" w14:paraId="6EEF659A" w14:textId="77777777" w:rsidTr="00291E47">
        <w:trPr>
          <w:cantSplit/>
          <w:trHeight w:val="259"/>
        </w:trPr>
        <w:tc>
          <w:tcPr>
            <w:tcW w:w="6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EC554D9" w14:textId="77777777" w:rsidR="00D54B01" w:rsidRPr="00F60FD4" w:rsidRDefault="00D54B01" w:rsidP="009B55C3">
            <w:pPr>
              <w:pStyle w:val="TableHeader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Section/item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54D8EF" w14:textId="77777777" w:rsidR="00D54B01" w:rsidRPr="00F60FD4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Item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60FD4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32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1302F7" w14:textId="77777777" w:rsidR="00D54B01" w:rsidRPr="00C95305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</w:tcPr>
          <w:p w14:paraId="1965BC24" w14:textId="77777777" w:rsidR="00D54B01" w:rsidRPr="00C95305" w:rsidRDefault="00D54B01" w:rsidP="009B55C3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sz w:val="22"/>
                <w:szCs w:val="22"/>
              </w:rPr>
              <w:t>Addressed on page number</w:t>
            </w:r>
          </w:p>
        </w:tc>
      </w:tr>
      <w:tr w:rsidR="00D54B01" w:rsidRPr="00F60FD4" w14:paraId="3E9F854A" w14:textId="77777777" w:rsidTr="00291E47">
        <w:trPr>
          <w:cantSplit/>
          <w:trHeight w:val="259"/>
        </w:trPr>
        <w:tc>
          <w:tcPr>
            <w:tcW w:w="4301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7119AB72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Administrative information</w:t>
            </w: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00D320D7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6CE594D3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08C92FA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Title</w:t>
            </w:r>
          </w:p>
        </w:tc>
        <w:tc>
          <w:tcPr>
            <w:tcW w:w="323" w:type="pct"/>
          </w:tcPr>
          <w:p w14:paraId="2936728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3291" w:type="pct"/>
            <w:shd w:val="clear" w:color="auto" w:fill="auto"/>
          </w:tcPr>
          <w:p w14:paraId="28D3D8B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699" w:type="pct"/>
          </w:tcPr>
          <w:p w14:paraId="622CD49E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1A4EBCE9" w14:textId="77777777" w:rsidTr="00291E47">
        <w:trPr>
          <w:cantSplit/>
          <w:trHeight w:val="259"/>
        </w:trPr>
        <w:tc>
          <w:tcPr>
            <w:tcW w:w="687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3E8B644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registration</w:t>
            </w:r>
          </w:p>
        </w:tc>
        <w:tc>
          <w:tcPr>
            <w:tcW w:w="323" w:type="pct"/>
          </w:tcPr>
          <w:p w14:paraId="0492DAE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2a</w:t>
            </w:r>
          </w:p>
        </w:tc>
        <w:tc>
          <w:tcPr>
            <w:tcW w:w="3291" w:type="pct"/>
          </w:tcPr>
          <w:p w14:paraId="10E5757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identifier and registry name. If not yet registered, name of intended registry</w:t>
            </w:r>
          </w:p>
        </w:tc>
        <w:tc>
          <w:tcPr>
            <w:tcW w:w="699" w:type="pct"/>
          </w:tcPr>
          <w:p w14:paraId="4DD90983" w14:textId="712E32B9" w:rsidR="00D54B01" w:rsidRPr="00E8622A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D54B01" w:rsidRPr="00F60FD4" w14:paraId="7B929A3C" w14:textId="77777777" w:rsidTr="00291E47">
        <w:trPr>
          <w:cantSplit/>
          <w:trHeight w:val="259"/>
        </w:trPr>
        <w:tc>
          <w:tcPr>
            <w:tcW w:w="687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59B1F3B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1ADF686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2b</w:t>
            </w:r>
          </w:p>
        </w:tc>
        <w:tc>
          <w:tcPr>
            <w:tcW w:w="3291" w:type="pct"/>
          </w:tcPr>
          <w:p w14:paraId="07B4343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 items from the World Health Organization Trial Registration Data Set</w:t>
            </w:r>
          </w:p>
        </w:tc>
        <w:tc>
          <w:tcPr>
            <w:tcW w:w="699" w:type="pct"/>
          </w:tcPr>
          <w:p w14:paraId="27442029" w14:textId="71FECC47" w:rsidR="00D54B01" w:rsidRPr="007736AF" w:rsidRDefault="007736AF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1F13EB13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4233EBB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Protocol version</w:t>
            </w:r>
          </w:p>
        </w:tc>
        <w:tc>
          <w:tcPr>
            <w:tcW w:w="323" w:type="pct"/>
          </w:tcPr>
          <w:p w14:paraId="5CE7293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2B2428D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Date and version identifier</w:t>
            </w:r>
          </w:p>
        </w:tc>
        <w:tc>
          <w:tcPr>
            <w:tcW w:w="699" w:type="pct"/>
          </w:tcPr>
          <w:p w14:paraId="253FE3D3" w14:textId="77EF04BD" w:rsidR="00D54B01" w:rsidRPr="00F60FD4" w:rsidRDefault="007736AF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5CC3C92C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5A2DEE13" w14:textId="77777777" w:rsidR="00D54B01" w:rsidRPr="000A2FFC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  <w:r w:rsidRPr="000A2FFC">
              <w:rPr>
                <w:rFonts w:ascii="Arial" w:hAnsi="Arial" w:cs="Arial"/>
                <w:color w:val="000000" w:themeColor="text1"/>
                <w:sz w:val="22"/>
              </w:rPr>
              <w:t>Funding</w:t>
            </w:r>
          </w:p>
        </w:tc>
        <w:tc>
          <w:tcPr>
            <w:tcW w:w="323" w:type="pct"/>
          </w:tcPr>
          <w:p w14:paraId="2F13354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0EEEDD1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Sources and types of financial, material, and other support</w:t>
            </w:r>
          </w:p>
        </w:tc>
        <w:tc>
          <w:tcPr>
            <w:tcW w:w="699" w:type="pct"/>
          </w:tcPr>
          <w:p w14:paraId="7CA4E3CA" w14:textId="287FC0C0" w:rsidR="00D54B01" w:rsidRPr="00A94FBC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</w:t>
            </w:r>
            <w:r w:rsidR="007736AF"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4AC07386" w14:textId="77777777" w:rsidTr="00291E47">
        <w:trPr>
          <w:cantSplit/>
          <w:trHeight w:val="259"/>
        </w:trPr>
        <w:tc>
          <w:tcPr>
            <w:tcW w:w="687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5E098283" w14:textId="77777777" w:rsidR="00D54B01" w:rsidRPr="000A2FFC" w:rsidDel="00BE0F12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  <w:r w:rsidRPr="000A2FFC">
              <w:rPr>
                <w:rFonts w:ascii="Arial" w:hAnsi="Arial" w:cs="Arial"/>
                <w:color w:val="000000" w:themeColor="text1"/>
                <w:sz w:val="22"/>
              </w:rPr>
              <w:t>Roles and responsibilities</w:t>
            </w:r>
          </w:p>
        </w:tc>
        <w:tc>
          <w:tcPr>
            <w:tcW w:w="323" w:type="pct"/>
          </w:tcPr>
          <w:p w14:paraId="2DE0BA27" w14:textId="77777777" w:rsidR="00D54B01" w:rsidRPr="00F60FD4" w:rsidDel="00A15E10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5a</w:t>
            </w:r>
          </w:p>
        </w:tc>
        <w:tc>
          <w:tcPr>
            <w:tcW w:w="3291" w:type="pct"/>
          </w:tcPr>
          <w:p w14:paraId="2152267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Names, affiliations, and roles of protocol contributors</w:t>
            </w:r>
          </w:p>
        </w:tc>
        <w:tc>
          <w:tcPr>
            <w:tcW w:w="699" w:type="pct"/>
          </w:tcPr>
          <w:p w14:paraId="679B455A" w14:textId="7F1BACE0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7736AF"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458C3BF1" w14:textId="77777777" w:rsidTr="00291E47">
        <w:trPr>
          <w:cantSplit/>
          <w:trHeight w:val="293"/>
        </w:trPr>
        <w:tc>
          <w:tcPr>
            <w:tcW w:w="687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541CAFC0" w14:textId="77777777" w:rsidR="00D54B01" w:rsidRPr="000A2FFC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323" w:type="pct"/>
          </w:tcPr>
          <w:p w14:paraId="6B8F2AF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5b</w:t>
            </w:r>
          </w:p>
        </w:tc>
        <w:tc>
          <w:tcPr>
            <w:tcW w:w="3291" w:type="pct"/>
          </w:tcPr>
          <w:p w14:paraId="6E6F69B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Name and contact information for the trial sponsor</w:t>
            </w:r>
          </w:p>
        </w:tc>
        <w:tc>
          <w:tcPr>
            <w:tcW w:w="699" w:type="pct"/>
          </w:tcPr>
          <w:p w14:paraId="43378F96" w14:textId="34EA54EA" w:rsidR="00D54B01" w:rsidRPr="00F60FD4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Title page</w:t>
            </w:r>
          </w:p>
        </w:tc>
      </w:tr>
      <w:tr w:rsidR="00D54B01" w:rsidRPr="00F60FD4" w14:paraId="58AAB0E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FE46D36" w14:textId="77777777" w:rsidR="00D54B01" w:rsidRPr="000A2FFC" w:rsidRDefault="00D54B01" w:rsidP="009B55C3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323" w:type="pct"/>
          </w:tcPr>
          <w:p w14:paraId="693E703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5c</w:t>
            </w:r>
          </w:p>
        </w:tc>
        <w:tc>
          <w:tcPr>
            <w:tcW w:w="3291" w:type="pct"/>
          </w:tcPr>
          <w:p w14:paraId="1B64697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699" w:type="pct"/>
          </w:tcPr>
          <w:p w14:paraId="762DDE01" w14:textId="777A6112" w:rsidR="00D54B01" w:rsidRPr="00F60FD4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15EF5F3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751F83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0EAC55D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5d</w:t>
            </w:r>
          </w:p>
        </w:tc>
        <w:tc>
          <w:tcPr>
            <w:tcW w:w="3291" w:type="pct"/>
          </w:tcPr>
          <w:p w14:paraId="0464BB66" w14:textId="77777777" w:rsidR="00D54B01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Composition, roles, and responsibilities of the coordinating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centre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  <w:p w14:paraId="2775D95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</w:tcPr>
          <w:p w14:paraId="6F1F1180" w14:textId="47B909EA" w:rsidR="001D569E" w:rsidRPr="00F60FD4" w:rsidRDefault="0097014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13</w:t>
            </w:r>
          </w:p>
        </w:tc>
      </w:tr>
      <w:tr w:rsidR="00D54B01" w:rsidRPr="00F60FD4" w14:paraId="53AEE1DB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B24F423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tc>
          <w:tcPr>
            <w:tcW w:w="323" w:type="pct"/>
          </w:tcPr>
          <w:p w14:paraId="73B6A1C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91" w:type="pct"/>
            <w:shd w:val="clear" w:color="auto" w:fill="auto"/>
          </w:tcPr>
          <w:p w14:paraId="406A336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</w:tcPr>
          <w:p w14:paraId="4543C379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14:paraId="008527C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771B73C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lastRenderedPageBreak/>
              <w:t>Background and rationale</w:t>
            </w:r>
          </w:p>
        </w:tc>
        <w:tc>
          <w:tcPr>
            <w:tcW w:w="323" w:type="pct"/>
          </w:tcPr>
          <w:p w14:paraId="7335CF1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6a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7255B27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699" w:type="pct"/>
          </w:tcPr>
          <w:p w14:paraId="5CAD543A" w14:textId="0293ED19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</w:t>
            </w:r>
            <w:r w:rsidR="00AF32C7">
              <w:rPr>
                <w:rFonts w:ascii="Arial" w:hAnsi="Arial" w:cs="Arial" w:hint="eastAsia"/>
                <w:sz w:val="22"/>
              </w:rPr>
              <w:t>-4</w:t>
            </w:r>
          </w:p>
        </w:tc>
      </w:tr>
      <w:tr w:rsidR="00D54B01" w:rsidRPr="00F60FD4" w14:paraId="5EB321E7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0F54276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2A779A8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6b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496F9CF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Explanation for choice of comparators</w:t>
            </w:r>
          </w:p>
        </w:tc>
        <w:tc>
          <w:tcPr>
            <w:tcW w:w="699" w:type="pct"/>
          </w:tcPr>
          <w:p w14:paraId="59E5C493" w14:textId="168691C3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</w:t>
            </w:r>
            <w:r w:rsidR="00AF32C7">
              <w:rPr>
                <w:rFonts w:ascii="Arial" w:hAnsi="Arial" w:cs="Arial" w:hint="eastAsia"/>
                <w:sz w:val="22"/>
              </w:rPr>
              <w:t>-4</w:t>
            </w:r>
          </w:p>
        </w:tc>
      </w:tr>
      <w:tr w:rsidR="00D54B01" w:rsidRPr="00F60FD4" w14:paraId="06665298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928875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Objectives</w:t>
            </w:r>
          </w:p>
        </w:tc>
        <w:tc>
          <w:tcPr>
            <w:tcW w:w="323" w:type="pct"/>
          </w:tcPr>
          <w:p w14:paraId="42DCE81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7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2FC0081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Specific objectives or hypotheses</w:t>
            </w:r>
          </w:p>
        </w:tc>
        <w:tc>
          <w:tcPr>
            <w:tcW w:w="699" w:type="pct"/>
          </w:tcPr>
          <w:p w14:paraId="7502C5AC" w14:textId="5AAB97E6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D54B01" w:rsidRPr="00F60FD4" w14:paraId="079A549F" w14:textId="77777777" w:rsidTr="00291E47">
        <w:trPr>
          <w:cantSplit/>
          <w:trHeight w:val="653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E7B557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Trial design</w:t>
            </w:r>
          </w:p>
        </w:tc>
        <w:tc>
          <w:tcPr>
            <w:tcW w:w="323" w:type="pct"/>
          </w:tcPr>
          <w:p w14:paraId="7C8B155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7EBF8E23" w14:textId="77777777" w:rsidR="00D54B01" w:rsidRPr="00BA6535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trial design including type of trial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parallel group, crossover, factorial, single group), allocation ratio, and framework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superiority, equivalence, noninferiority, exploratory)</w:t>
            </w:r>
          </w:p>
        </w:tc>
        <w:tc>
          <w:tcPr>
            <w:tcW w:w="699" w:type="pct"/>
          </w:tcPr>
          <w:p w14:paraId="15BCD093" w14:textId="46BEB4B0" w:rsidR="00D54B01" w:rsidRPr="00F60FD4" w:rsidRDefault="00E8622A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</w:p>
        </w:tc>
      </w:tr>
      <w:tr w:rsidR="00D54B01" w:rsidRPr="00F60FD4" w14:paraId="76E4345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46AD1A99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699" w:type="pct"/>
            <w:shd w:val="clear" w:color="auto" w:fill="FFFFFF"/>
          </w:tcPr>
          <w:p w14:paraId="79E23A51" w14:textId="77777777" w:rsidR="00D54B01" w:rsidRPr="00F60FD4" w:rsidRDefault="00D54B01" w:rsidP="009B55C3">
            <w:pPr>
              <w:pStyle w:val="TableSubHead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54B01" w:rsidRPr="00F60FD4" w14:paraId="1C35723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BB9558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Study setting</w:t>
            </w:r>
          </w:p>
        </w:tc>
        <w:tc>
          <w:tcPr>
            <w:tcW w:w="323" w:type="pct"/>
          </w:tcPr>
          <w:p w14:paraId="00123CF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9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56B96FF3" w14:textId="77777777"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>Description of study settings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699" w:type="pct"/>
          </w:tcPr>
          <w:p w14:paraId="23089B2A" w14:textId="6C464C27" w:rsidR="00D54B01" w:rsidRPr="00A94FBC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  <w:r w:rsidR="001D569E">
              <w:rPr>
                <w:rFonts w:ascii="Arial" w:hAnsi="Arial" w:cs="Arial"/>
                <w:sz w:val="22"/>
              </w:rPr>
              <w:t>-5</w:t>
            </w:r>
          </w:p>
        </w:tc>
      </w:tr>
      <w:tr w:rsidR="00D54B01" w:rsidRPr="00F60FD4" w14:paraId="6C1C437C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96BD7F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Eligibility criteria</w:t>
            </w:r>
          </w:p>
        </w:tc>
        <w:tc>
          <w:tcPr>
            <w:tcW w:w="323" w:type="pct"/>
            <w:shd w:val="clear" w:color="auto" w:fill="FFFFFF"/>
          </w:tcPr>
          <w:p w14:paraId="4949D23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30133305" w14:textId="77777777"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 xml:space="preserve">Inclusion and exclusion criteria for participants. If applicable, eligibility criteria for study 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centres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 and individuals who will perform the interventions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surgeons, psychotherapists)</w:t>
            </w:r>
          </w:p>
        </w:tc>
        <w:tc>
          <w:tcPr>
            <w:tcW w:w="699" w:type="pct"/>
            <w:shd w:val="clear" w:color="auto" w:fill="FFFFFF"/>
          </w:tcPr>
          <w:p w14:paraId="6B991DE1" w14:textId="7E3FF539" w:rsidR="00D54B01" w:rsidRPr="00A94FBC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  <w:r>
              <w:rPr>
                <w:rFonts w:ascii="Arial" w:hAnsi="Arial" w:cs="Arial"/>
                <w:sz w:val="22"/>
              </w:rPr>
              <w:t>-6</w:t>
            </w:r>
          </w:p>
        </w:tc>
      </w:tr>
      <w:tr w:rsidR="00D54B01" w:rsidRPr="00F60FD4" w14:paraId="2F851A83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14:paraId="1355EAE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Interventions</w:t>
            </w:r>
          </w:p>
        </w:tc>
        <w:tc>
          <w:tcPr>
            <w:tcW w:w="323" w:type="pct"/>
            <w:shd w:val="clear" w:color="auto" w:fill="FFFFFF"/>
          </w:tcPr>
          <w:p w14:paraId="6221675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11a</w:t>
            </w:r>
          </w:p>
        </w:tc>
        <w:tc>
          <w:tcPr>
            <w:tcW w:w="3291" w:type="pct"/>
            <w:shd w:val="clear" w:color="auto" w:fill="FFFFFF"/>
          </w:tcPr>
          <w:p w14:paraId="3685B8F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699" w:type="pct"/>
            <w:shd w:val="clear" w:color="auto" w:fill="FFFFFF"/>
          </w:tcPr>
          <w:p w14:paraId="43159F17" w14:textId="5F2A9B44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 w:rsidR="001D569E">
              <w:rPr>
                <w:rFonts w:ascii="Arial" w:hAnsi="Arial" w:cs="Arial"/>
                <w:sz w:val="22"/>
              </w:rPr>
              <w:t>-8</w:t>
            </w:r>
          </w:p>
        </w:tc>
      </w:tr>
      <w:tr w:rsidR="00D54B01" w:rsidRPr="00F60FD4" w14:paraId="4D01352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2056CF4F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3D5BDA9F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11b</w:t>
            </w:r>
          </w:p>
        </w:tc>
        <w:tc>
          <w:tcPr>
            <w:tcW w:w="3291" w:type="pct"/>
            <w:shd w:val="clear" w:color="auto" w:fill="FFFFFF"/>
          </w:tcPr>
          <w:p w14:paraId="07DEE633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Criteria for discontinuing or modifying allocated interventions for a given trial participant (</w:t>
            </w:r>
            <w:proofErr w:type="spellStart"/>
            <w:r w:rsidRPr="007E2A53">
              <w:rPr>
                <w:rFonts w:ascii="Arial" w:hAnsi="Arial" w:cs="Arial"/>
                <w:sz w:val="22"/>
              </w:rPr>
              <w:t>eg</w:t>
            </w:r>
            <w:proofErr w:type="spellEnd"/>
            <w:r w:rsidRPr="007E2A53">
              <w:rPr>
                <w:rFonts w:ascii="Arial" w:hAnsi="Arial" w:cs="Arial"/>
                <w:sz w:val="22"/>
              </w:rPr>
              <w:t>, drug dose change in response to harms, participant request, or improving/worsening disease)</w:t>
            </w:r>
          </w:p>
        </w:tc>
        <w:tc>
          <w:tcPr>
            <w:tcW w:w="699" w:type="pct"/>
            <w:shd w:val="clear" w:color="auto" w:fill="FFFFFF"/>
          </w:tcPr>
          <w:p w14:paraId="0D31DD3D" w14:textId="7802907F" w:rsidR="00D54B01" w:rsidRPr="007E2A53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-8</w:t>
            </w:r>
          </w:p>
        </w:tc>
      </w:tr>
      <w:tr w:rsidR="00D54B01" w:rsidRPr="00F60FD4" w14:paraId="0A9C7C46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42617B7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30C9D9E6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11c</w:t>
            </w:r>
          </w:p>
        </w:tc>
        <w:tc>
          <w:tcPr>
            <w:tcW w:w="3291" w:type="pct"/>
            <w:shd w:val="clear" w:color="auto" w:fill="FFFFFF"/>
          </w:tcPr>
          <w:p w14:paraId="4AB90E57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Strategies to improve adherence to intervention protocols, and any procedures for monitoring adherence (</w:t>
            </w:r>
            <w:proofErr w:type="spellStart"/>
            <w:r w:rsidRPr="007E2A53">
              <w:rPr>
                <w:rFonts w:ascii="Arial" w:hAnsi="Arial" w:cs="Arial"/>
                <w:sz w:val="22"/>
              </w:rPr>
              <w:t>eg</w:t>
            </w:r>
            <w:proofErr w:type="spellEnd"/>
            <w:r w:rsidRPr="007E2A53">
              <w:rPr>
                <w:rFonts w:ascii="Arial" w:hAnsi="Arial" w:cs="Arial"/>
                <w:sz w:val="22"/>
              </w:rPr>
              <w:t>, drug tablet return, laboratory tests)</w:t>
            </w:r>
          </w:p>
        </w:tc>
        <w:tc>
          <w:tcPr>
            <w:tcW w:w="699" w:type="pct"/>
            <w:shd w:val="clear" w:color="auto" w:fill="FFFFFF"/>
          </w:tcPr>
          <w:p w14:paraId="38680BE1" w14:textId="0481E9C1" w:rsidR="00D54B01" w:rsidRPr="007E2A53" w:rsidRDefault="00300C53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</w:p>
        </w:tc>
      </w:tr>
      <w:tr w:rsidR="00D54B01" w:rsidRPr="00F60FD4" w14:paraId="5ED1AA60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3058527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bookmarkStart w:id="0" w:name="_Hlk476942271"/>
          </w:p>
        </w:tc>
        <w:tc>
          <w:tcPr>
            <w:tcW w:w="323" w:type="pct"/>
            <w:shd w:val="clear" w:color="auto" w:fill="FFFFFF"/>
          </w:tcPr>
          <w:p w14:paraId="47613CB5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11d</w:t>
            </w:r>
          </w:p>
        </w:tc>
        <w:tc>
          <w:tcPr>
            <w:tcW w:w="3291" w:type="pct"/>
            <w:shd w:val="clear" w:color="auto" w:fill="FFFFFF"/>
          </w:tcPr>
          <w:p w14:paraId="7862C78A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Relevant concomitant care and interventions that are permitted or prohibited during the trial</w:t>
            </w:r>
          </w:p>
        </w:tc>
        <w:tc>
          <w:tcPr>
            <w:tcW w:w="699" w:type="pct"/>
            <w:shd w:val="clear" w:color="auto" w:fill="FFFFFF"/>
          </w:tcPr>
          <w:p w14:paraId="008DE688" w14:textId="2CF1E325" w:rsidR="00D54B01" w:rsidRPr="007E2A53" w:rsidRDefault="001D56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-8</w:t>
            </w:r>
          </w:p>
        </w:tc>
      </w:tr>
      <w:bookmarkEnd w:id="0"/>
      <w:tr w:rsidR="00D54B01" w:rsidRPr="00F60FD4" w14:paraId="7137C9E5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2C81FCD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Outcomes</w:t>
            </w:r>
          </w:p>
        </w:tc>
        <w:tc>
          <w:tcPr>
            <w:tcW w:w="323" w:type="pct"/>
            <w:shd w:val="clear" w:color="auto" w:fill="FFFFFF"/>
          </w:tcPr>
          <w:p w14:paraId="11CDB2D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12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1B531A8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Primary, secondary, and other outcomes, including the specific measurement variable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systolic blood pressure), analysis metric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change from baseline, final value, time to event), method of aggregation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699" w:type="pct"/>
            <w:shd w:val="clear" w:color="auto" w:fill="FFFFFF"/>
          </w:tcPr>
          <w:p w14:paraId="5E2CA160" w14:textId="10EC2241" w:rsidR="00D54B01" w:rsidRPr="00F60FD4" w:rsidRDefault="00300C53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>
              <w:rPr>
                <w:rFonts w:ascii="Arial" w:hAnsi="Arial" w:cs="Arial"/>
                <w:sz w:val="22"/>
              </w:rPr>
              <w:t>-10</w:t>
            </w:r>
          </w:p>
        </w:tc>
      </w:tr>
      <w:tr w:rsidR="00D54B01" w:rsidRPr="00F60FD4" w14:paraId="68985B9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0449573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Participant timeline</w:t>
            </w:r>
          </w:p>
        </w:tc>
        <w:tc>
          <w:tcPr>
            <w:tcW w:w="323" w:type="pct"/>
            <w:shd w:val="clear" w:color="auto" w:fill="FFFFFF"/>
          </w:tcPr>
          <w:p w14:paraId="0CA3D11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03993FB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Time schedule of enrolment, interventions (including any run-ins and washouts), assessments, and visits for participants. A schematic diagram is highly recommended (see </w:t>
            </w:r>
            <w:r>
              <w:rPr>
                <w:rFonts w:ascii="Arial" w:hAnsi="Arial" w:cs="Arial"/>
                <w:sz w:val="22"/>
              </w:rPr>
              <w:t>Figure</w:t>
            </w:r>
            <w:r w:rsidRPr="00F60FD4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699" w:type="pct"/>
            <w:shd w:val="clear" w:color="auto" w:fill="FFFFFF"/>
          </w:tcPr>
          <w:p w14:paraId="292E1996" w14:textId="77777777" w:rsidR="00D54B01" w:rsidRPr="00F60FD4" w:rsidRDefault="00CA22E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F</w:t>
            </w:r>
            <w:r>
              <w:rPr>
                <w:rFonts w:ascii="Arial" w:hAnsi="Arial" w:cs="Arial"/>
                <w:sz w:val="22"/>
              </w:rPr>
              <w:t>igure1</w:t>
            </w:r>
          </w:p>
        </w:tc>
      </w:tr>
      <w:tr w:rsidR="00D54B01" w:rsidRPr="00F60FD4" w14:paraId="0B7C10D2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7FFAB3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Sample size</w:t>
            </w:r>
          </w:p>
        </w:tc>
        <w:tc>
          <w:tcPr>
            <w:tcW w:w="323" w:type="pct"/>
            <w:shd w:val="clear" w:color="auto" w:fill="FFFFFF"/>
          </w:tcPr>
          <w:p w14:paraId="66584F9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14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64F35D2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699" w:type="pct"/>
            <w:shd w:val="clear" w:color="auto" w:fill="FFFFFF"/>
          </w:tcPr>
          <w:p w14:paraId="67498B90" w14:textId="0FA9DADA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</w:tr>
      <w:tr w:rsidR="00D54B01" w:rsidRPr="00F60FD4" w14:paraId="36E58D9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19E054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Recruitment</w:t>
            </w:r>
          </w:p>
        </w:tc>
        <w:tc>
          <w:tcPr>
            <w:tcW w:w="323" w:type="pct"/>
            <w:shd w:val="clear" w:color="auto" w:fill="FFFFFF"/>
          </w:tcPr>
          <w:p w14:paraId="163D6F7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15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4DE975E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Strategies for achieving adequate participant enrolment to reach target sample size</w:t>
            </w:r>
          </w:p>
        </w:tc>
        <w:tc>
          <w:tcPr>
            <w:tcW w:w="699" w:type="pct"/>
            <w:shd w:val="clear" w:color="auto" w:fill="FFFFFF"/>
          </w:tcPr>
          <w:p w14:paraId="105C102F" w14:textId="6EBBB195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</w:tr>
      <w:tr w:rsidR="00D54B01" w:rsidRPr="00F60FD4" w14:paraId="2F5E19B8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1F752A94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Methods: Assignment of interventions (for controlled trials)</w:t>
            </w:r>
          </w:p>
        </w:tc>
        <w:tc>
          <w:tcPr>
            <w:tcW w:w="699" w:type="pct"/>
            <w:shd w:val="clear" w:color="auto" w:fill="FFFFFF"/>
          </w:tcPr>
          <w:p w14:paraId="6CEF3200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109E8F1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80D7B1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Allocation:</w:t>
            </w:r>
          </w:p>
        </w:tc>
        <w:tc>
          <w:tcPr>
            <w:tcW w:w="323" w:type="pct"/>
            <w:shd w:val="clear" w:color="auto" w:fill="FFFFFF"/>
          </w:tcPr>
          <w:p w14:paraId="4837F3A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258A2BE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  <w:shd w:val="clear" w:color="auto" w:fill="FFFFFF"/>
          </w:tcPr>
          <w:p w14:paraId="40C2EA2D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14:paraId="5AED455D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2DE48840" w14:textId="77777777" w:rsidR="00D54B01" w:rsidRPr="00F60FD4" w:rsidRDefault="00D54B01" w:rsidP="009B55C3">
            <w:pPr>
              <w:tabs>
                <w:tab w:val="left" w:pos="180"/>
              </w:tabs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Sequence generation</w:t>
            </w:r>
          </w:p>
        </w:tc>
        <w:tc>
          <w:tcPr>
            <w:tcW w:w="323" w:type="pct"/>
            <w:shd w:val="clear" w:color="auto" w:fill="FFFFFF"/>
          </w:tcPr>
          <w:p w14:paraId="334BD4BF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F2D6086" w14:textId="77777777" w:rsidR="00D54B01" w:rsidRPr="0015790C" w:rsidRDefault="00D54B01" w:rsidP="009B55C3">
            <w:pPr>
              <w:rPr>
                <w:rFonts w:ascii="Arial" w:hAnsi="Arial" w:cs="Arial"/>
                <w:sz w:val="22"/>
              </w:rPr>
            </w:pPr>
            <w:r w:rsidRPr="0015790C">
              <w:rPr>
                <w:rFonts w:ascii="Arial" w:hAnsi="Arial" w:cs="Arial"/>
                <w:sz w:val="22"/>
              </w:rPr>
              <w:t>Method of generating the allocation sequence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eg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, blocking) should be provided in a separate document that is unavailable to those who </w:t>
            </w:r>
            <w:proofErr w:type="spellStart"/>
            <w:r w:rsidRPr="0015790C">
              <w:rPr>
                <w:rFonts w:ascii="Arial" w:hAnsi="Arial" w:cs="Arial"/>
                <w:sz w:val="22"/>
              </w:rPr>
              <w:t>enrol</w:t>
            </w:r>
            <w:proofErr w:type="spellEnd"/>
            <w:r w:rsidRPr="0015790C">
              <w:rPr>
                <w:rFonts w:ascii="Arial" w:hAnsi="Arial" w:cs="Arial"/>
                <w:sz w:val="22"/>
              </w:rPr>
              <w:t xml:space="preserve"> participants or assign interventions</w:t>
            </w:r>
          </w:p>
        </w:tc>
        <w:tc>
          <w:tcPr>
            <w:tcW w:w="699" w:type="pct"/>
            <w:shd w:val="clear" w:color="auto" w:fill="FFFFFF"/>
          </w:tcPr>
          <w:p w14:paraId="0ADCFD47" w14:textId="14DCA98A" w:rsidR="00D54B01" w:rsidRPr="0015790C" w:rsidRDefault="008B6B9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14:paraId="3542E686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5B8ADFF1" w14:textId="77777777" w:rsidR="00D54B01" w:rsidRPr="00F60FD4" w:rsidRDefault="00D54B01" w:rsidP="009B55C3">
            <w:pPr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Allocation concealment mechanism</w:t>
            </w:r>
          </w:p>
        </w:tc>
        <w:tc>
          <w:tcPr>
            <w:tcW w:w="323" w:type="pct"/>
            <w:shd w:val="clear" w:color="auto" w:fill="FFFFFF"/>
          </w:tcPr>
          <w:p w14:paraId="79BE149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16b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0C29B2B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Mechanism of implementing the allocation sequence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699" w:type="pct"/>
            <w:shd w:val="clear" w:color="auto" w:fill="FFFFFF"/>
          </w:tcPr>
          <w:p w14:paraId="36BABF1F" w14:textId="4C42B9BF" w:rsidR="00D54B01" w:rsidRPr="00A94FBC" w:rsidRDefault="008B6B9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14:paraId="418FCAB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6292697C" w14:textId="77777777" w:rsidR="00D54B01" w:rsidRPr="00F60FD4" w:rsidRDefault="00D54B01" w:rsidP="009B55C3">
            <w:pPr>
              <w:ind w:left="27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Implementation</w:t>
            </w:r>
          </w:p>
        </w:tc>
        <w:tc>
          <w:tcPr>
            <w:tcW w:w="323" w:type="pct"/>
            <w:shd w:val="clear" w:color="auto" w:fill="FFFFFF"/>
          </w:tcPr>
          <w:p w14:paraId="25E5ACD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16c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724721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Who will generate the allocation sequence, who will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enrol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participants, and who will assign participants to interventions</w:t>
            </w:r>
          </w:p>
        </w:tc>
        <w:tc>
          <w:tcPr>
            <w:tcW w:w="699" w:type="pct"/>
            <w:shd w:val="clear" w:color="auto" w:fill="FFFFFF"/>
          </w:tcPr>
          <w:p w14:paraId="4C38FEB2" w14:textId="1C0129E7" w:rsidR="00D54B01" w:rsidRPr="00F60FD4" w:rsidRDefault="00CC641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F60FD4" w14:paraId="20C2BEA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46045A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Blinding (masking)</w:t>
            </w:r>
          </w:p>
        </w:tc>
        <w:tc>
          <w:tcPr>
            <w:tcW w:w="323" w:type="pct"/>
            <w:shd w:val="clear" w:color="auto" w:fill="FFFFFF"/>
          </w:tcPr>
          <w:p w14:paraId="3C5C6DC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17a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40EC7D4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Who will be blinded after assignment to interventions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trial participants, care providers, outcome assessors, data analysts), and how</w:t>
            </w:r>
          </w:p>
        </w:tc>
        <w:tc>
          <w:tcPr>
            <w:tcW w:w="699" w:type="pct"/>
            <w:shd w:val="clear" w:color="auto" w:fill="FFFFFF"/>
          </w:tcPr>
          <w:p w14:paraId="4B8DFA28" w14:textId="715B0888" w:rsidR="00D54B01" w:rsidRPr="00F60FD4" w:rsidRDefault="00CC641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D54B01" w:rsidRPr="00CC6410" w14:paraId="3687268C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6A19CD2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7ADF8CD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17b</w:t>
            </w:r>
          </w:p>
        </w:tc>
        <w:tc>
          <w:tcPr>
            <w:tcW w:w="3291" w:type="pct"/>
            <w:shd w:val="clear" w:color="auto" w:fill="FFFFFF"/>
          </w:tcPr>
          <w:p w14:paraId="6D2AAE67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699" w:type="pct"/>
            <w:shd w:val="clear" w:color="auto" w:fill="FFFFFF"/>
          </w:tcPr>
          <w:p w14:paraId="19719C55" w14:textId="5E696ABE" w:rsidR="00CC6410" w:rsidRPr="007E2A53" w:rsidRDefault="00CC641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</w:p>
        </w:tc>
      </w:tr>
      <w:tr w:rsidR="00D54B01" w:rsidRPr="00F60FD4" w14:paraId="58837D07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79DE8F24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>Methods: Data collection, management, and analysis</w:t>
            </w:r>
          </w:p>
        </w:tc>
        <w:tc>
          <w:tcPr>
            <w:tcW w:w="699" w:type="pct"/>
            <w:shd w:val="clear" w:color="auto" w:fill="FFFFFF"/>
          </w:tcPr>
          <w:p w14:paraId="6A264073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5353B92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7605C0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collection methods</w:t>
            </w:r>
          </w:p>
        </w:tc>
        <w:tc>
          <w:tcPr>
            <w:tcW w:w="323" w:type="pct"/>
            <w:shd w:val="clear" w:color="auto" w:fill="FFFFFF"/>
          </w:tcPr>
          <w:p w14:paraId="56B7FE6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18a</w:t>
            </w:r>
          </w:p>
        </w:tc>
        <w:tc>
          <w:tcPr>
            <w:tcW w:w="3291" w:type="pct"/>
            <w:shd w:val="clear" w:color="auto" w:fill="FFFFFF"/>
          </w:tcPr>
          <w:p w14:paraId="6BA8225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Plans for assessment and collection of outcome, baseline, and other trial data, including any </w:t>
            </w:r>
            <w:r w:rsidRPr="00F60FD4"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duplicate measurements, training of assessors) and a description of study instruments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699" w:type="pct"/>
            <w:shd w:val="clear" w:color="auto" w:fill="FFFFFF"/>
          </w:tcPr>
          <w:p w14:paraId="2C3A4AC9" w14:textId="314A503A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 w:rsidR="00B911C0">
              <w:rPr>
                <w:rFonts w:ascii="Arial" w:hAnsi="Arial" w:cs="Arial"/>
                <w:sz w:val="22"/>
              </w:rPr>
              <w:t>-10</w:t>
            </w:r>
          </w:p>
        </w:tc>
      </w:tr>
      <w:tr w:rsidR="00D54B01" w:rsidRPr="00F60FD4" w14:paraId="707D86C7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DF275C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699DACCF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18b</w:t>
            </w:r>
          </w:p>
        </w:tc>
        <w:tc>
          <w:tcPr>
            <w:tcW w:w="3291" w:type="pct"/>
            <w:shd w:val="clear" w:color="auto" w:fill="FFFFFF"/>
          </w:tcPr>
          <w:p w14:paraId="60FB66A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699" w:type="pct"/>
            <w:shd w:val="clear" w:color="auto" w:fill="FFFFFF"/>
          </w:tcPr>
          <w:p w14:paraId="279DEC43" w14:textId="77E178B7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  <w:r w:rsidR="00B911C0">
              <w:rPr>
                <w:rFonts w:ascii="Arial" w:hAnsi="Arial" w:cs="Arial"/>
                <w:sz w:val="22"/>
              </w:rPr>
              <w:t>-10</w:t>
            </w:r>
          </w:p>
        </w:tc>
      </w:tr>
      <w:tr w:rsidR="00D54B01" w:rsidRPr="00F60FD4" w14:paraId="7470BE95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1AA8623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management</w:t>
            </w:r>
          </w:p>
        </w:tc>
        <w:tc>
          <w:tcPr>
            <w:tcW w:w="323" w:type="pct"/>
            <w:shd w:val="clear" w:color="auto" w:fill="FFFFFF"/>
          </w:tcPr>
          <w:p w14:paraId="48CD0E2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19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DA3F7A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Plans for data entry, coding, security, and storage, including any </w:t>
            </w:r>
            <w:r w:rsidRPr="00F60FD4">
              <w:rPr>
                <w:rFonts w:ascii="Arial" w:hAnsi="Arial" w:cs="Arial"/>
                <w:bCs/>
                <w:sz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double data entry</w:t>
            </w:r>
            <w:r w:rsidRPr="00F60FD4">
              <w:rPr>
                <w:rFonts w:ascii="Arial" w:hAnsi="Arial" w:cs="Arial"/>
                <w:bCs/>
                <w:sz w:val="22"/>
              </w:rPr>
              <w:t>; range checks for data values</w:t>
            </w:r>
            <w:r w:rsidRPr="00F60FD4">
              <w:rPr>
                <w:rFonts w:ascii="Arial" w:hAnsi="Arial" w:cs="Arial"/>
                <w:sz w:val="22"/>
              </w:rPr>
              <w:t>). Reference to where details of data management procedures can be found, if not in the protocol</w:t>
            </w:r>
          </w:p>
        </w:tc>
        <w:tc>
          <w:tcPr>
            <w:tcW w:w="699" w:type="pct"/>
            <w:shd w:val="clear" w:color="auto" w:fill="FFFFFF"/>
          </w:tcPr>
          <w:p w14:paraId="165FCE0E" w14:textId="6F03328B" w:rsidR="00D54B01" w:rsidRPr="00F60FD4" w:rsidRDefault="00B8344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3449F35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244C4F9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Statistical methods</w:t>
            </w:r>
          </w:p>
        </w:tc>
        <w:tc>
          <w:tcPr>
            <w:tcW w:w="323" w:type="pct"/>
            <w:shd w:val="clear" w:color="auto" w:fill="FFFFFF"/>
          </w:tcPr>
          <w:p w14:paraId="1E97330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298E144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Statistical methods for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analysing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699" w:type="pct"/>
            <w:shd w:val="clear" w:color="auto" w:fill="FFFFFF"/>
          </w:tcPr>
          <w:p w14:paraId="4AAB9A44" w14:textId="17B9B119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B911C0"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43A8B032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1408A21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2A3E947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20b</w:t>
            </w:r>
          </w:p>
        </w:tc>
        <w:tc>
          <w:tcPr>
            <w:tcW w:w="3291" w:type="pct"/>
            <w:shd w:val="clear" w:color="auto" w:fill="FFFFFF"/>
          </w:tcPr>
          <w:p w14:paraId="3DD2396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Methods for any additional analyses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subgroup and adjusted analyses)</w:t>
            </w:r>
          </w:p>
        </w:tc>
        <w:tc>
          <w:tcPr>
            <w:tcW w:w="699" w:type="pct"/>
            <w:shd w:val="clear" w:color="auto" w:fill="FFFFFF"/>
          </w:tcPr>
          <w:p w14:paraId="44EFEECB" w14:textId="2AD6813C" w:rsidR="00D54B01" w:rsidRPr="00F60FD4" w:rsidRDefault="00B911C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03900D19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97C4ED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70E8B44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20c</w:t>
            </w:r>
          </w:p>
        </w:tc>
        <w:tc>
          <w:tcPr>
            <w:tcW w:w="3291" w:type="pct"/>
            <w:shd w:val="clear" w:color="auto" w:fill="FFFFFF"/>
          </w:tcPr>
          <w:p w14:paraId="2A5876B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Definition of analysis population relating to protocol non-adherence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, as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randomised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analysis), and any statistical methods to handle missing data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multiple imputation)</w:t>
            </w:r>
          </w:p>
        </w:tc>
        <w:tc>
          <w:tcPr>
            <w:tcW w:w="699" w:type="pct"/>
            <w:shd w:val="clear" w:color="auto" w:fill="FFFFFF"/>
          </w:tcPr>
          <w:p w14:paraId="1ECEEE13" w14:textId="4B96CFD9" w:rsidR="00D54B01" w:rsidRPr="00F60FD4" w:rsidRDefault="00B911C0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436CDC7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4301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4853226B" w14:textId="77777777" w:rsidR="00D54B01" w:rsidRPr="00F60FD4" w:rsidRDefault="00D54B01" w:rsidP="009B55C3">
            <w:pPr>
              <w:spacing w:before="18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b/>
                <w:sz w:val="22"/>
              </w:rPr>
              <w:t xml:space="preserve">Methods: </w:t>
            </w:r>
            <w:r w:rsidRPr="00F60FD4" w:rsidDel="004A2558">
              <w:rPr>
                <w:rFonts w:ascii="Arial" w:hAnsi="Arial" w:cs="Arial"/>
                <w:b/>
                <w:sz w:val="22"/>
              </w:rPr>
              <w:t>M</w:t>
            </w:r>
            <w:r w:rsidRPr="00F60FD4">
              <w:rPr>
                <w:rFonts w:ascii="Arial" w:hAnsi="Arial" w:cs="Arial"/>
                <w:b/>
                <w:sz w:val="22"/>
              </w:rPr>
              <w:t>onitoring</w:t>
            </w:r>
          </w:p>
        </w:tc>
        <w:tc>
          <w:tcPr>
            <w:tcW w:w="699" w:type="pct"/>
            <w:shd w:val="clear" w:color="auto" w:fill="FFFFFF"/>
          </w:tcPr>
          <w:p w14:paraId="385C2E66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54B01" w:rsidRPr="00F60FD4" w14:paraId="5C3B7884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425394A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Data monitoring</w:t>
            </w:r>
          </w:p>
        </w:tc>
        <w:tc>
          <w:tcPr>
            <w:tcW w:w="323" w:type="pct"/>
            <w:shd w:val="clear" w:color="auto" w:fill="FFFFFF"/>
          </w:tcPr>
          <w:p w14:paraId="1B7AC46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21a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4FCE69C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699" w:type="pct"/>
            <w:shd w:val="clear" w:color="auto" w:fill="FFFFFF"/>
          </w:tcPr>
          <w:p w14:paraId="3CBDE65E" w14:textId="6047D63E" w:rsidR="00D54B01" w:rsidRPr="00F60FD4" w:rsidRDefault="00FB4C99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2AC2500F" w14:textId="77777777" w:rsidTr="00291E47">
        <w:tblPrEx>
          <w:shd w:val="clear" w:color="auto" w:fill="FFFFFF"/>
        </w:tblPrEx>
        <w:trPr>
          <w:cantSplit/>
          <w:trHeight w:val="491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708B4E0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  <w:shd w:val="clear" w:color="auto" w:fill="FFFFFF"/>
          </w:tcPr>
          <w:p w14:paraId="2B3D0F8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21b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60887AB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699" w:type="pct"/>
            <w:shd w:val="clear" w:color="auto" w:fill="FFFFFF"/>
          </w:tcPr>
          <w:p w14:paraId="6ED98B4F" w14:textId="684B756A" w:rsidR="00D54B01" w:rsidRPr="00F60FD4" w:rsidRDefault="002520B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2BD59487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7B861AC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Harms</w:t>
            </w:r>
          </w:p>
        </w:tc>
        <w:tc>
          <w:tcPr>
            <w:tcW w:w="323" w:type="pct"/>
            <w:shd w:val="clear" w:color="auto" w:fill="FFFFFF"/>
          </w:tcPr>
          <w:p w14:paraId="62BD26A4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22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0D805B31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699" w:type="pct"/>
            <w:shd w:val="clear" w:color="auto" w:fill="FFFFFF"/>
          </w:tcPr>
          <w:p w14:paraId="103712B6" w14:textId="3BC2E6A3" w:rsidR="00D54B01" w:rsidRPr="007E2A53" w:rsidRDefault="003508D8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</w:t>
            </w:r>
          </w:p>
        </w:tc>
      </w:tr>
      <w:tr w:rsidR="00D54B01" w:rsidRPr="00F60FD4" w14:paraId="324179A8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3BAFD2A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Auditing</w:t>
            </w:r>
          </w:p>
        </w:tc>
        <w:tc>
          <w:tcPr>
            <w:tcW w:w="323" w:type="pct"/>
            <w:shd w:val="clear" w:color="auto" w:fill="FFFFFF"/>
          </w:tcPr>
          <w:p w14:paraId="63319281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23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7FCE5B64" w14:textId="77777777" w:rsidR="00D54B01" w:rsidRPr="007E2A53" w:rsidRDefault="00D54B01" w:rsidP="009B55C3">
            <w:pPr>
              <w:rPr>
                <w:rFonts w:ascii="Arial" w:hAnsi="Arial" w:cs="Arial"/>
                <w:sz w:val="22"/>
              </w:rPr>
            </w:pPr>
            <w:r w:rsidRPr="007E2A53">
              <w:rPr>
                <w:rFonts w:ascii="Arial" w:hAnsi="Arial" w:cs="Arial"/>
                <w:sz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699" w:type="pct"/>
            <w:shd w:val="clear" w:color="auto" w:fill="FFFFFF"/>
          </w:tcPr>
          <w:p w14:paraId="2A950730" w14:textId="2B603560" w:rsidR="00D54B01" w:rsidRPr="007E2A53" w:rsidRDefault="00CF3C1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5381F587" w14:textId="77777777" w:rsidTr="00291E47">
        <w:trPr>
          <w:cantSplit/>
          <w:trHeight w:val="259"/>
        </w:trPr>
        <w:tc>
          <w:tcPr>
            <w:tcW w:w="4301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14:paraId="14E4E4DF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Ethics and dissemination</w:t>
            </w:r>
          </w:p>
        </w:tc>
        <w:tc>
          <w:tcPr>
            <w:tcW w:w="699" w:type="pct"/>
          </w:tcPr>
          <w:p w14:paraId="2C2CF363" w14:textId="77777777" w:rsidR="00D54B01" w:rsidRPr="00F60FD4" w:rsidRDefault="00D54B01" w:rsidP="009B55C3">
            <w:pPr>
              <w:pStyle w:val="TableSubHead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54B01" w:rsidRPr="00F60FD4" w14:paraId="5D26484E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3BB530B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Research ethics approval</w:t>
            </w:r>
          </w:p>
        </w:tc>
        <w:tc>
          <w:tcPr>
            <w:tcW w:w="323" w:type="pct"/>
          </w:tcPr>
          <w:p w14:paraId="311A627A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24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5C40AA2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seeking research ethics committee/institutional review board (REC/IRB) approval</w:t>
            </w:r>
          </w:p>
        </w:tc>
        <w:tc>
          <w:tcPr>
            <w:tcW w:w="699" w:type="pct"/>
          </w:tcPr>
          <w:p w14:paraId="37CD619B" w14:textId="1BFB5717" w:rsidR="00D54B01" w:rsidRPr="00F60FD4" w:rsidRDefault="00AF32C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D94E94"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2C1E263A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0B0BFB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Protocol amendments</w:t>
            </w:r>
          </w:p>
        </w:tc>
        <w:tc>
          <w:tcPr>
            <w:tcW w:w="323" w:type="pct"/>
          </w:tcPr>
          <w:p w14:paraId="37B8829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25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3C77896B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communicating important protocol modifications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changes to eligibility criteria, outcomes, analyses) to relevant parties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investigators, REC/IRBs, trial participan</w:t>
            </w:r>
            <w:bookmarkStart w:id="1" w:name="_GoBack"/>
            <w:bookmarkEnd w:id="1"/>
            <w:r w:rsidRPr="00F60FD4">
              <w:rPr>
                <w:rFonts w:ascii="Arial" w:hAnsi="Arial" w:cs="Arial"/>
                <w:sz w:val="22"/>
              </w:rPr>
              <w:t>ts, trial registries, journals, regulators)</w:t>
            </w:r>
          </w:p>
        </w:tc>
        <w:tc>
          <w:tcPr>
            <w:tcW w:w="699" w:type="pct"/>
          </w:tcPr>
          <w:p w14:paraId="5B9D787D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50DF932E" w14:textId="1D9BE13A" w:rsidR="00531472" w:rsidRPr="00F60FD4" w:rsidRDefault="00531472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>
              <w:rPr>
                <w:rFonts w:ascii="Arial" w:hAnsi="Arial" w:cs="Arial"/>
                <w:sz w:val="22"/>
              </w:rPr>
              <w:t>unplanned)</w:t>
            </w:r>
          </w:p>
        </w:tc>
      </w:tr>
      <w:tr w:rsidR="00D54B01" w:rsidRPr="00F60FD4" w14:paraId="37469EB3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BAD42B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Consent or assent</w:t>
            </w:r>
          </w:p>
        </w:tc>
        <w:tc>
          <w:tcPr>
            <w:tcW w:w="323" w:type="pct"/>
          </w:tcPr>
          <w:p w14:paraId="60E5DA9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26a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6CFFF12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Who will obtain informed consent or assent from potential trial participants or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surrogates, and how (see Item 32)</w:t>
            </w:r>
          </w:p>
        </w:tc>
        <w:tc>
          <w:tcPr>
            <w:tcW w:w="699" w:type="pct"/>
          </w:tcPr>
          <w:p w14:paraId="31D44422" w14:textId="6A18A879" w:rsidR="00D54B01" w:rsidRPr="00F60FD4" w:rsidRDefault="00E52BB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</w:tr>
      <w:tr w:rsidR="00D54B01" w:rsidRPr="00F60FD4" w14:paraId="0A2BA9BA" w14:textId="77777777" w:rsidTr="00291E47">
        <w:trPr>
          <w:cantSplit/>
          <w:trHeight w:val="820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B43046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450CD94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26b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18F86E4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Additional consent provisions for collection and use of participant data and biological specimens in ancillary studies, if </w:t>
            </w:r>
            <w:bookmarkStart w:id="2" w:name="OLE_LINK1"/>
            <w:bookmarkStart w:id="3" w:name="OLE_LINK2"/>
            <w:r w:rsidRPr="00F60FD4">
              <w:rPr>
                <w:rFonts w:ascii="Arial" w:hAnsi="Arial" w:cs="Arial"/>
                <w:sz w:val="22"/>
              </w:rPr>
              <w:t>applicable</w:t>
            </w:r>
            <w:bookmarkEnd w:id="2"/>
            <w:bookmarkEnd w:id="3"/>
          </w:p>
        </w:tc>
        <w:tc>
          <w:tcPr>
            <w:tcW w:w="699" w:type="pct"/>
          </w:tcPr>
          <w:p w14:paraId="4C06F855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0DAB92CE" w14:textId="37CCCD82" w:rsidR="00E52BB1" w:rsidRPr="00F60FD4" w:rsidRDefault="00E52BB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>
              <w:rPr>
                <w:rFonts w:ascii="Arial" w:hAnsi="Arial" w:cs="Arial"/>
                <w:sz w:val="22"/>
              </w:rPr>
              <w:t>n</w:t>
            </w:r>
            <w:r w:rsidR="00677903">
              <w:rPr>
                <w:rFonts w:ascii="Arial" w:hAnsi="Arial" w:cs="Arial"/>
                <w:sz w:val="22"/>
              </w:rPr>
              <w:t>o a</w:t>
            </w:r>
            <w:r w:rsidR="00677903" w:rsidRPr="00677903">
              <w:rPr>
                <w:rFonts w:ascii="Arial" w:hAnsi="Arial" w:cs="Arial"/>
                <w:sz w:val="22"/>
              </w:rPr>
              <w:t>dditional consent</w:t>
            </w:r>
            <w:r>
              <w:rPr>
                <w:rFonts w:ascii="Arial" w:hAnsi="Arial" w:cs="Arial"/>
                <w:sz w:val="22"/>
              </w:rPr>
              <w:t>)</w:t>
            </w:r>
          </w:p>
        </w:tc>
      </w:tr>
      <w:tr w:rsidR="00D54B01" w:rsidRPr="00F60FD4" w14:paraId="7C673377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481B039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bookmarkStart w:id="4" w:name="_Hlk476944269"/>
            <w:r w:rsidRPr="00F60FD4">
              <w:rPr>
                <w:rFonts w:ascii="Arial" w:hAnsi="Arial" w:cs="Arial"/>
                <w:sz w:val="22"/>
              </w:rPr>
              <w:t>Confidentiality</w:t>
            </w:r>
          </w:p>
        </w:tc>
        <w:tc>
          <w:tcPr>
            <w:tcW w:w="323" w:type="pct"/>
          </w:tcPr>
          <w:p w14:paraId="4F65621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27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7F71DD74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How</w:t>
            </w:r>
            <w:bookmarkStart w:id="5" w:name="OLE_LINK3"/>
            <w:bookmarkStart w:id="6" w:name="OLE_LINK4"/>
            <w:r w:rsidRPr="00F60FD4">
              <w:rPr>
                <w:rFonts w:ascii="Arial" w:hAnsi="Arial" w:cs="Arial"/>
                <w:sz w:val="22"/>
              </w:rPr>
              <w:t xml:space="preserve"> personal information</w:t>
            </w:r>
            <w:bookmarkEnd w:id="5"/>
            <w:bookmarkEnd w:id="6"/>
            <w:r w:rsidRPr="00F60FD4">
              <w:rPr>
                <w:rFonts w:ascii="Arial" w:hAnsi="Arial" w:cs="Arial"/>
                <w:sz w:val="22"/>
              </w:rPr>
              <w:t xml:space="preserve"> about potential and enrolled participants will be collected, shared, and maintained in order to protect confidentiality before, during, and after the trial</w:t>
            </w:r>
          </w:p>
        </w:tc>
        <w:tc>
          <w:tcPr>
            <w:tcW w:w="699" w:type="pct"/>
          </w:tcPr>
          <w:p w14:paraId="4E49B30F" w14:textId="06AB1334" w:rsidR="00D54B01" w:rsidRPr="00F60FD4" w:rsidRDefault="000868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bookmarkEnd w:id="4"/>
      <w:tr w:rsidR="00D54B01" w:rsidRPr="00F60FD4" w14:paraId="6DB879B5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E2E677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Declaration of interests</w:t>
            </w:r>
          </w:p>
        </w:tc>
        <w:tc>
          <w:tcPr>
            <w:tcW w:w="323" w:type="pct"/>
          </w:tcPr>
          <w:p w14:paraId="75436D2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28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36BEA0B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699" w:type="pct"/>
          </w:tcPr>
          <w:p w14:paraId="4A27A381" w14:textId="779BFCD6" w:rsidR="00D54B01" w:rsidRPr="00F60FD4" w:rsidRDefault="00E870D2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 w:rsidR="00AF32C7">
              <w:rPr>
                <w:rFonts w:ascii="Arial" w:hAnsi="Arial" w:cs="Arial"/>
                <w:sz w:val="22"/>
              </w:rPr>
              <w:t>3</w:t>
            </w:r>
          </w:p>
        </w:tc>
      </w:tr>
      <w:tr w:rsidR="00D54B01" w:rsidRPr="00F60FD4" w14:paraId="360E64DE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5921F988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Access to data</w:t>
            </w:r>
          </w:p>
        </w:tc>
        <w:tc>
          <w:tcPr>
            <w:tcW w:w="323" w:type="pct"/>
            <w:shd w:val="clear" w:color="auto" w:fill="FFFFFF"/>
          </w:tcPr>
          <w:p w14:paraId="076EBC1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29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3E325E2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Statement of who will have access to the final </w:t>
            </w:r>
            <w:bookmarkStart w:id="7" w:name="_Hlk32064817"/>
            <w:r w:rsidRPr="00F60FD4">
              <w:rPr>
                <w:rFonts w:ascii="Arial" w:hAnsi="Arial" w:cs="Arial"/>
                <w:sz w:val="22"/>
              </w:rPr>
              <w:t>trial dataset</w:t>
            </w:r>
            <w:bookmarkEnd w:id="7"/>
            <w:r w:rsidRPr="00F60FD4">
              <w:rPr>
                <w:rFonts w:ascii="Arial" w:hAnsi="Arial" w:cs="Arial"/>
                <w:sz w:val="22"/>
              </w:rPr>
              <w:t>, and disclosure of contractual agreements that limit such access for investigators</w:t>
            </w:r>
          </w:p>
        </w:tc>
        <w:tc>
          <w:tcPr>
            <w:tcW w:w="699" w:type="pct"/>
            <w:shd w:val="clear" w:color="auto" w:fill="FFFFFF"/>
          </w:tcPr>
          <w:p w14:paraId="2D51CC11" w14:textId="5C8AD736" w:rsidR="00D54B01" w:rsidRPr="00F60FD4" w:rsidRDefault="0008689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</w:t>
            </w:r>
          </w:p>
        </w:tc>
      </w:tr>
      <w:tr w:rsidR="00D54B01" w:rsidRPr="00F60FD4" w14:paraId="6F99A39A" w14:textId="77777777" w:rsidTr="00291E47">
        <w:tblPrEx>
          <w:shd w:val="clear" w:color="auto" w:fill="FFFFFF"/>
        </w:tblPrEx>
        <w:trPr>
          <w:cantSplit/>
          <w:trHeight w:val="259"/>
        </w:trPr>
        <w:tc>
          <w:tcPr>
            <w:tcW w:w="687" w:type="pct"/>
            <w:shd w:val="clear" w:color="auto" w:fill="FFFFFF"/>
            <w:tcMar>
              <w:top w:w="85" w:type="dxa"/>
              <w:bottom w:w="85" w:type="dxa"/>
            </w:tcMar>
          </w:tcPr>
          <w:p w14:paraId="6140776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Ancillary and post-trial care</w:t>
            </w:r>
          </w:p>
        </w:tc>
        <w:tc>
          <w:tcPr>
            <w:tcW w:w="323" w:type="pct"/>
            <w:shd w:val="clear" w:color="auto" w:fill="FFFFFF"/>
          </w:tcPr>
          <w:p w14:paraId="0132AE8D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30</w:t>
            </w:r>
          </w:p>
        </w:tc>
        <w:tc>
          <w:tcPr>
            <w:tcW w:w="3291" w:type="pct"/>
            <w:shd w:val="clear" w:color="auto" w:fill="FFFFFF"/>
            <w:tcMar>
              <w:top w:w="85" w:type="dxa"/>
              <w:bottom w:w="85" w:type="dxa"/>
            </w:tcMar>
          </w:tcPr>
          <w:p w14:paraId="105F06C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699" w:type="pct"/>
            <w:shd w:val="clear" w:color="auto" w:fill="FFFFFF"/>
          </w:tcPr>
          <w:p w14:paraId="2894CD6D" w14:textId="6B0D8325" w:rsidR="00D54B01" w:rsidRPr="00F60FD4" w:rsidRDefault="00C3030E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10</w:t>
            </w:r>
          </w:p>
        </w:tc>
      </w:tr>
      <w:tr w:rsidR="00D54B01" w:rsidRPr="00F60FD4" w14:paraId="649ABB16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74263AB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Dissemination policy</w:t>
            </w:r>
          </w:p>
        </w:tc>
        <w:tc>
          <w:tcPr>
            <w:tcW w:w="323" w:type="pct"/>
          </w:tcPr>
          <w:p w14:paraId="79A6CEE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31a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0F5C40B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699" w:type="pct"/>
          </w:tcPr>
          <w:p w14:paraId="4A5EB9CA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612BB3B9" w14:textId="2F0A5220" w:rsidR="00291E47" w:rsidRPr="00F60FD4" w:rsidRDefault="00291E4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 w:rsidRPr="00291E47">
              <w:rPr>
                <w:rFonts w:ascii="Arial" w:hAnsi="Arial" w:cs="Arial"/>
                <w:sz w:val="22"/>
              </w:rPr>
              <w:t>unplanne</w:t>
            </w:r>
            <w:r>
              <w:rPr>
                <w:rFonts w:ascii="Arial" w:hAnsi="Arial" w:cs="Arial"/>
                <w:sz w:val="22"/>
              </w:rPr>
              <w:t>d)</w:t>
            </w:r>
          </w:p>
        </w:tc>
      </w:tr>
      <w:tr w:rsidR="00D54B01" w:rsidRPr="00F60FD4" w14:paraId="01EEA3DC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1F083700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1932C615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31b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4BE5C741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Authorship eligibility guidelines and any intended use of professional writers</w:t>
            </w:r>
          </w:p>
        </w:tc>
        <w:tc>
          <w:tcPr>
            <w:tcW w:w="699" w:type="pct"/>
          </w:tcPr>
          <w:p w14:paraId="48F22DB0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4919E839" w14:textId="0DCFA30A" w:rsidR="00291E47" w:rsidRPr="00F60FD4" w:rsidRDefault="00291E4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 w:rsidRPr="00291E47">
              <w:rPr>
                <w:rFonts w:ascii="Arial" w:hAnsi="Arial" w:cs="Arial"/>
                <w:sz w:val="22"/>
              </w:rPr>
              <w:t>unplanne</w:t>
            </w:r>
            <w:r>
              <w:rPr>
                <w:rFonts w:ascii="Arial" w:hAnsi="Arial" w:cs="Arial"/>
                <w:sz w:val="22"/>
              </w:rPr>
              <w:t>d)</w:t>
            </w:r>
          </w:p>
        </w:tc>
      </w:tr>
      <w:tr w:rsidR="00D54B01" w:rsidRPr="00F60FD4" w14:paraId="314B2DE7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3B10D789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3" w:type="pct"/>
          </w:tcPr>
          <w:p w14:paraId="1029677C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31c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1F73B9D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699" w:type="pct"/>
          </w:tcPr>
          <w:p w14:paraId="518E58AF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35AC627D" w14:textId="259B3BC3" w:rsidR="00291E47" w:rsidRPr="00F60FD4" w:rsidRDefault="00291E47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 w:rsidRPr="00291E47">
              <w:rPr>
                <w:rFonts w:ascii="Arial" w:hAnsi="Arial" w:cs="Arial"/>
                <w:sz w:val="22"/>
              </w:rPr>
              <w:t>unplanne</w:t>
            </w:r>
            <w:r>
              <w:rPr>
                <w:rFonts w:ascii="Arial" w:hAnsi="Arial" w:cs="Arial"/>
                <w:sz w:val="22"/>
              </w:rPr>
              <w:t>d)</w:t>
            </w:r>
          </w:p>
        </w:tc>
      </w:tr>
      <w:tr w:rsidR="00D54B01" w:rsidRPr="00F60FD4" w14:paraId="7CF8FEEF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2C2CBE40" w14:textId="77777777" w:rsidR="00D54B01" w:rsidRPr="00F60FD4" w:rsidRDefault="00D54B01" w:rsidP="009B55C3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Appendices</w:t>
            </w:r>
          </w:p>
        </w:tc>
        <w:tc>
          <w:tcPr>
            <w:tcW w:w="323" w:type="pct"/>
          </w:tcPr>
          <w:p w14:paraId="4B8B7417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291" w:type="pct"/>
            <w:shd w:val="clear" w:color="auto" w:fill="auto"/>
          </w:tcPr>
          <w:p w14:paraId="3FF18433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99" w:type="pct"/>
          </w:tcPr>
          <w:p w14:paraId="2F697D4F" w14:textId="77777777" w:rsidR="00D54B01" w:rsidRPr="00F60FD4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54B01" w:rsidRPr="00F60FD4" w14:paraId="7049E411" w14:textId="77777777" w:rsidTr="00291E47">
        <w:trPr>
          <w:cantSplit/>
          <w:trHeight w:val="259"/>
        </w:trPr>
        <w:tc>
          <w:tcPr>
            <w:tcW w:w="687" w:type="pct"/>
            <w:shd w:val="clear" w:color="auto" w:fill="auto"/>
            <w:tcMar>
              <w:top w:w="85" w:type="dxa"/>
              <w:bottom w:w="85" w:type="dxa"/>
            </w:tcMar>
          </w:tcPr>
          <w:p w14:paraId="775922B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Informed consent materials</w:t>
            </w:r>
          </w:p>
        </w:tc>
        <w:tc>
          <w:tcPr>
            <w:tcW w:w="323" w:type="pct"/>
          </w:tcPr>
          <w:p w14:paraId="3195A51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32</w:t>
            </w:r>
          </w:p>
        </w:tc>
        <w:tc>
          <w:tcPr>
            <w:tcW w:w="3291" w:type="pct"/>
            <w:shd w:val="clear" w:color="auto" w:fill="auto"/>
            <w:tcMar>
              <w:top w:w="85" w:type="dxa"/>
              <w:bottom w:w="85" w:type="dxa"/>
            </w:tcMar>
          </w:tcPr>
          <w:p w14:paraId="54EC3342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 xml:space="preserve">Model consent form and other related documentation given to participants and </w:t>
            </w:r>
            <w:proofErr w:type="spellStart"/>
            <w:r w:rsidRPr="00F60FD4">
              <w:rPr>
                <w:rFonts w:ascii="Arial" w:hAnsi="Arial" w:cs="Arial"/>
                <w:sz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</w:rPr>
              <w:t xml:space="preserve"> surrogates</w:t>
            </w:r>
          </w:p>
        </w:tc>
        <w:tc>
          <w:tcPr>
            <w:tcW w:w="699" w:type="pct"/>
          </w:tcPr>
          <w:p w14:paraId="6DEBF7E5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04775022" w14:textId="28B1C577" w:rsidR="006545BB" w:rsidRPr="00F60FD4" w:rsidRDefault="006545BB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>
              <w:rPr>
                <w:rFonts w:ascii="Arial" w:hAnsi="Arial" w:cs="Arial"/>
                <w:sz w:val="22"/>
              </w:rPr>
              <w:t xml:space="preserve">In </w:t>
            </w:r>
            <w:r w:rsidRPr="006545BB">
              <w:rPr>
                <w:rFonts w:ascii="Arial" w:hAnsi="Arial" w:cs="Arial"/>
                <w:sz w:val="22"/>
              </w:rPr>
              <w:t>revision</w:t>
            </w:r>
            <w:r>
              <w:rPr>
                <w:rFonts w:ascii="Arial" w:hAnsi="Arial" w:cs="Arial"/>
                <w:sz w:val="22"/>
              </w:rPr>
              <w:t>)</w:t>
            </w:r>
          </w:p>
        </w:tc>
      </w:tr>
      <w:tr w:rsidR="00D54B01" w:rsidRPr="006545BB" w14:paraId="6934E7FA" w14:textId="77777777" w:rsidTr="00291E47">
        <w:trPr>
          <w:cantSplit/>
          <w:trHeight w:val="259"/>
        </w:trPr>
        <w:tc>
          <w:tcPr>
            <w:tcW w:w="687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5DBF5776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Biological specimens</w:t>
            </w:r>
          </w:p>
        </w:tc>
        <w:tc>
          <w:tcPr>
            <w:tcW w:w="323" w:type="pct"/>
            <w:tcBorders>
              <w:bottom w:val="single" w:sz="4" w:space="0" w:color="auto"/>
            </w:tcBorders>
          </w:tcPr>
          <w:p w14:paraId="108B2A4E" w14:textId="77777777" w:rsidR="00D54B01" w:rsidRPr="00F60FD4" w:rsidRDefault="00D54B01" w:rsidP="009B55C3">
            <w:pPr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33</w:t>
            </w:r>
          </w:p>
        </w:tc>
        <w:tc>
          <w:tcPr>
            <w:tcW w:w="3291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5E29D0C" w14:textId="77777777" w:rsidR="00D54B01" w:rsidRPr="00F60FD4" w:rsidRDefault="00D54B01" w:rsidP="009B55C3">
            <w:pPr>
              <w:spacing w:after="60"/>
              <w:rPr>
                <w:rFonts w:ascii="Arial" w:hAnsi="Arial" w:cs="Arial"/>
                <w:sz w:val="22"/>
              </w:rPr>
            </w:pPr>
            <w:r w:rsidRPr="00F60FD4">
              <w:rPr>
                <w:rFonts w:ascii="Arial" w:hAnsi="Arial" w:cs="Arial"/>
                <w:sz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699" w:type="pct"/>
            <w:tcBorders>
              <w:bottom w:val="single" w:sz="4" w:space="0" w:color="auto"/>
            </w:tcBorders>
          </w:tcPr>
          <w:p w14:paraId="300C7DF1" w14:textId="77777777" w:rsidR="00D54B01" w:rsidRDefault="00D54B01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n/a</w:t>
            </w:r>
          </w:p>
          <w:p w14:paraId="21AF9D5E" w14:textId="745803DF" w:rsidR="006545BB" w:rsidRPr="00F60FD4" w:rsidRDefault="006545BB" w:rsidP="009B55C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(</w:t>
            </w:r>
            <w:r>
              <w:rPr>
                <w:rFonts w:ascii="Arial" w:hAnsi="Arial" w:cs="Arial"/>
                <w:sz w:val="22"/>
              </w:rPr>
              <w:t xml:space="preserve">no related </w:t>
            </w:r>
            <w:r w:rsidRPr="006545BB">
              <w:rPr>
                <w:rFonts w:ascii="Arial" w:hAnsi="Arial" w:cs="Arial"/>
                <w:sz w:val="22"/>
              </w:rPr>
              <w:t>analysis</w:t>
            </w:r>
            <w:r>
              <w:rPr>
                <w:rFonts w:ascii="Arial" w:hAnsi="Arial" w:cs="Arial"/>
                <w:sz w:val="22"/>
              </w:rPr>
              <w:t>)</w:t>
            </w:r>
          </w:p>
        </w:tc>
      </w:tr>
    </w:tbl>
    <w:p w14:paraId="2DB450F1" w14:textId="77777777" w:rsidR="00572ED6" w:rsidRDefault="00572ED6"/>
    <w:sectPr w:rsidR="00572ED6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BB5BC" w14:textId="77777777" w:rsidR="00D05F0C" w:rsidRDefault="00D05F0C">
      <w:r>
        <w:separator/>
      </w:r>
    </w:p>
  </w:endnote>
  <w:endnote w:type="continuationSeparator" w:id="0">
    <w:p w14:paraId="5FF77A5E" w14:textId="77777777" w:rsidR="00D05F0C" w:rsidRDefault="00D0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3CA07E" w14:textId="77777777" w:rsidR="00021955" w:rsidRDefault="00D54B01">
    <w:pPr>
      <w:pStyle w:val="a3"/>
      <w:jc w:val="center"/>
      <w:rPr>
        <w:sz w:val="22"/>
        <w:szCs w:val="22"/>
      </w:rPr>
    </w:pPr>
    <w:r>
      <w:rPr>
        <w:sz w:val="22"/>
        <w:szCs w:val="22"/>
      </w:rPr>
      <w:fldChar w:fldCharType="begin"/>
    </w:r>
    <w:r>
      <w:rPr>
        <w:sz w:val="22"/>
        <w:szCs w:val="22"/>
      </w:rPr>
      <w:instrText>PAGE    \* MERGEFORMAT</w:instrText>
    </w:r>
    <w:r>
      <w:rPr>
        <w:sz w:val="22"/>
        <w:szCs w:val="22"/>
      </w:rPr>
      <w:fldChar w:fldCharType="separate"/>
    </w:r>
    <w:r w:rsidR="00F54E1F" w:rsidRPr="00F54E1F">
      <w:rPr>
        <w:rFonts w:ascii="等线 Light" w:eastAsia="等线 Light" w:hAnsi="等线 Light"/>
        <w:noProof/>
        <w:sz w:val="22"/>
        <w:szCs w:val="22"/>
        <w:lang w:val="zh-CN"/>
      </w:rPr>
      <w:t>5</w:t>
    </w:r>
    <w:r>
      <w:rPr>
        <w:rFonts w:ascii="等线 Light" w:eastAsia="等线 Light" w:hAnsi="等线 Light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A4EE7D" w14:textId="77777777" w:rsidR="00D05F0C" w:rsidRDefault="00D05F0C">
      <w:r>
        <w:separator/>
      </w:r>
    </w:p>
  </w:footnote>
  <w:footnote w:type="continuationSeparator" w:id="0">
    <w:p w14:paraId="748FB9B6" w14:textId="77777777" w:rsidR="00D05F0C" w:rsidRDefault="00D05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01"/>
    <w:rsid w:val="00034AD4"/>
    <w:rsid w:val="000758F0"/>
    <w:rsid w:val="0008689E"/>
    <w:rsid w:val="0009712F"/>
    <w:rsid w:val="000A2FFC"/>
    <w:rsid w:val="000A4B71"/>
    <w:rsid w:val="000B15A5"/>
    <w:rsid w:val="000C16F9"/>
    <w:rsid w:val="00112AF2"/>
    <w:rsid w:val="00151DA2"/>
    <w:rsid w:val="001A2DD0"/>
    <w:rsid w:val="001B0CD4"/>
    <w:rsid w:val="001D53BB"/>
    <w:rsid w:val="001D569E"/>
    <w:rsid w:val="00224D38"/>
    <w:rsid w:val="002345EE"/>
    <w:rsid w:val="0025043E"/>
    <w:rsid w:val="002517AC"/>
    <w:rsid w:val="002520B7"/>
    <w:rsid w:val="00291E47"/>
    <w:rsid w:val="002B2024"/>
    <w:rsid w:val="002B272A"/>
    <w:rsid w:val="00300C53"/>
    <w:rsid w:val="003508D8"/>
    <w:rsid w:val="00367C0D"/>
    <w:rsid w:val="00375DBB"/>
    <w:rsid w:val="0038659A"/>
    <w:rsid w:val="00406CDB"/>
    <w:rsid w:val="0041253E"/>
    <w:rsid w:val="0045540E"/>
    <w:rsid w:val="00482D67"/>
    <w:rsid w:val="004C4429"/>
    <w:rsid w:val="00513B88"/>
    <w:rsid w:val="0052456E"/>
    <w:rsid w:val="0053131F"/>
    <w:rsid w:val="00531472"/>
    <w:rsid w:val="005457D5"/>
    <w:rsid w:val="00557C06"/>
    <w:rsid w:val="00572ED6"/>
    <w:rsid w:val="00574B43"/>
    <w:rsid w:val="005776D0"/>
    <w:rsid w:val="00600255"/>
    <w:rsid w:val="006534F5"/>
    <w:rsid w:val="006545BB"/>
    <w:rsid w:val="00677903"/>
    <w:rsid w:val="006E7C5C"/>
    <w:rsid w:val="00723FEE"/>
    <w:rsid w:val="007736AF"/>
    <w:rsid w:val="00802E98"/>
    <w:rsid w:val="0084662C"/>
    <w:rsid w:val="0087353E"/>
    <w:rsid w:val="00882F07"/>
    <w:rsid w:val="008B6B98"/>
    <w:rsid w:val="008D2D24"/>
    <w:rsid w:val="008F66A6"/>
    <w:rsid w:val="009650E2"/>
    <w:rsid w:val="00970148"/>
    <w:rsid w:val="009754B7"/>
    <w:rsid w:val="009B38BA"/>
    <w:rsid w:val="00A01740"/>
    <w:rsid w:val="00A20464"/>
    <w:rsid w:val="00A33B04"/>
    <w:rsid w:val="00AA32D8"/>
    <w:rsid w:val="00AC12EC"/>
    <w:rsid w:val="00AD0061"/>
    <w:rsid w:val="00AF32C7"/>
    <w:rsid w:val="00B83447"/>
    <w:rsid w:val="00B911C0"/>
    <w:rsid w:val="00BE50C2"/>
    <w:rsid w:val="00C11C93"/>
    <w:rsid w:val="00C21B40"/>
    <w:rsid w:val="00C3030E"/>
    <w:rsid w:val="00C3141C"/>
    <w:rsid w:val="00C618B6"/>
    <w:rsid w:val="00C65647"/>
    <w:rsid w:val="00CA22E8"/>
    <w:rsid w:val="00CC6410"/>
    <w:rsid w:val="00CE445D"/>
    <w:rsid w:val="00CF3C17"/>
    <w:rsid w:val="00D039D9"/>
    <w:rsid w:val="00D05F0C"/>
    <w:rsid w:val="00D54B01"/>
    <w:rsid w:val="00D93775"/>
    <w:rsid w:val="00D94E94"/>
    <w:rsid w:val="00E258CF"/>
    <w:rsid w:val="00E52BB1"/>
    <w:rsid w:val="00E6627C"/>
    <w:rsid w:val="00E8622A"/>
    <w:rsid w:val="00E870D2"/>
    <w:rsid w:val="00EB7C44"/>
    <w:rsid w:val="00EF0A46"/>
    <w:rsid w:val="00F45032"/>
    <w:rsid w:val="00F54E1F"/>
    <w:rsid w:val="00F905A0"/>
    <w:rsid w:val="00FA150E"/>
    <w:rsid w:val="00FB4C99"/>
    <w:rsid w:val="00FC0612"/>
    <w:rsid w:val="00FC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B9FE6"/>
  <w15:chartTrackingRefBased/>
  <w15:docId w15:val="{F154838A-7A85-4F1D-BC8F-F23407AF1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B01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54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54B01"/>
    <w:rPr>
      <w:rFonts w:ascii="等线" w:eastAsia="等线" w:hAnsi="等线" w:cs="宋体"/>
      <w:sz w:val="18"/>
      <w:szCs w:val="18"/>
    </w:rPr>
  </w:style>
  <w:style w:type="paragraph" w:customStyle="1" w:styleId="TableHeader">
    <w:name w:val="TableHeader"/>
    <w:basedOn w:val="a"/>
    <w:rsid w:val="00D54B01"/>
    <w:pPr>
      <w:widowControl/>
      <w:spacing w:before="120"/>
      <w:jc w:val="left"/>
    </w:pPr>
    <w:rPr>
      <w:rFonts w:ascii="Times New Roman" w:eastAsia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D54B01"/>
  </w:style>
  <w:style w:type="paragraph" w:styleId="a5">
    <w:name w:val="header"/>
    <w:basedOn w:val="a"/>
    <w:link w:val="a6"/>
    <w:uiPriority w:val="99"/>
    <w:unhideWhenUsed/>
    <w:rsid w:val="00E86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622A"/>
    <w:rPr>
      <w:rFonts w:ascii="等线" w:eastAsia="等线" w:hAnsi="等线" w:cs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8622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8622A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5</Pages>
  <Words>4542</Words>
  <Characters>5178</Characters>
  <Application>Microsoft Office Word</Application>
  <DocSecurity>0</DocSecurity>
  <Lines>161</Lines>
  <Paragraphs>113</Paragraphs>
  <ScaleCrop>false</ScaleCrop>
  <Company/>
  <LinksUpToDate>false</LinksUpToDate>
  <CharactersWithSpaces>9607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wxq</dc:creator>
  <cp:keywords/>
  <dc:description/>
  <cp:lastModifiedBy>zhang ao</cp:lastModifiedBy>
  <cp:revision>80</cp:revision>
  <dcterms:created xsi:type="dcterms:W3CDTF">2017-11-18T13:13:00Z</dcterms:created>
  <dcterms:modified xsi:type="dcterms:W3CDTF">2020-02-08T06:36:00Z</dcterms:modified>
</cp:coreProperties>
</file>